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36B2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6B2B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36B2B" w:rsidRPr="00D36B2B">
        <w:rPr>
          <w:rFonts w:ascii="Arial" w:hAnsi="Arial" w:cs="Arial"/>
          <w:sz w:val="20"/>
          <w:szCs w:val="20"/>
        </w:rPr>
        <w:t>Dinh Vu Petroleum Services Port Joint Stock Company</w:t>
      </w:r>
      <w:r w:rsidR="00D36B2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36B2B">
        <w:rPr>
          <w:rFonts w:ascii="Arial" w:hAnsi="Arial" w:cs="Arial"/>
          <w:sz w:val="20"/>
          <w:szCs w:val="20"/>
        </w:rPr>
        <w:t xml:space="preserve">Board resolution on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D36B2B" w:rsidRDefault="00D36B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B2B">
        <w:rPr>
          <w:rFonts w:ascii="Arial" w:hAnsi="Arial" w:cs="Arial"/>
          <w:sz w:val="20"/>
          <w:szCs w:val="20"/>
        </w:rPr>
        <w:t xml:space="preserve">Article 1: Approve the extension of the time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D36B2B">
        <w:rPr>
          <w:rFonts w:ascii="Arial" w:hAnsi="Arial" w:cs="Arial"/>
          <w:sz w:val="20"/>
          <w:szCs w:val="20"/>
        </w:rPr>
        <w:t xml:space="preserve">the Annual General Meeting of Shareholders of Dinh Vu Petroleum Services Port Joint Stock Company in 2020: </w:t>
      </w:r>
    </w:p>
    <w:p w:rsidR="00D36B2B" w:rsidRDefault="00D36B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36B2B">
        <w:rPr>
          <w:rFonts w:ascii="Arial" w:hAnsi="Arial" w:cs="Arial"/>
          <w:sz w:val="20"/>
          <w:szCs w:val="20"/>
        </w:rPr>
        <w:t xml:space="preserve"> The reason for the extension: in respons</w:t>
      </w:r>
      <w:r>
        <w:rPr>
          <w:rFonts w:ascii="Arial" w:hAnsi="Arial" w:cs="Arial"/>
          <w:sz w:val="20"/>
          <w:szCs w:val="20"/>
        </w:rPr>
        <w:t xml:space="preserve">e to complicated developments </w:t>
      </w:r>
      <w:r w:rsidRPr="00D36B2B">
        <w:rPr>
          <w:rFonts w:ascii="Arial" w:hAnsi="Arial" w:cs="Arial"/>
          <w:sz w:val="20"/>
          <w:szCs w:val="20"/>
        </w:rPr>
        <w:t xml:space="preserve">of the acute respiratory </w:t>
      </w:r>
      <w:r>
        <w:rPr>
          <w:rFonts w:ascii="Arial" w:hAnsi="Arial" w:cs="Arial"/>
          <w:sz w:val="20"/>
          <w:szCs w:val="20"/>
        </w:rPr>
        <w:t>epidemic Covid-</w:t>
      </w:r>
      <w:r w:rsidRPr="00D36B2B">
        <w:rPr>
          <w:rFonts w:ascii="Arial" w:hAnsi="Arial" w:cs="Arial"/>
          <w:sz w:val="20"/>
          <w:szCs w:val="20"/>
        </w:rPr>
        <w:t>19 in Vietnam as well as the recommendations of the Ministry of Health of Viet</w:t>
      </w:r>
      <w:r>
        <w:rPr>
          <w:rFonts w:ascii="Arial" w:hAnsi="Arial" w:cs="Arial"/>
          <w:sz w:val="20"/>
          <w:szCs w:val="20"/>
        </w:rPr>
        <w:t>nam on limiting crowded events</w:t>
      </w:r>
    </w:p>
    <w:p w:rsidR="00D36B2B" w:rsidRDefault="00D36B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36B2B">
        <w:rPr>
          <w:rFonts w:ascii="Arial" w:hAnsi="Arial" w:cs="Arial"/>
          <w:sz w:val="20"/>
          <w:szCs w:val="20"/>
        </w:rPr>
        <w:t xml:space="preserve"> Time for extension: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Pr="00D36B2B">
        <w:rPr>
          <w:rFonts w:ascii="Arial" w:hAnsi="Arial" w:cs="Arial"/>
          <w:sz w:val="20"/>
          <w:szCs w:val="20"/>
        </w:rPr>
        <w:t xml:space="preserve">will be held after April 30, 2020 and not </w:t>
      </w:r>
      <w:r>
        <w:rPr>
          <w:rFonts w:ascii="Arial" w:hAnsi="Arial" w:cs="Arial"/>
          <w:sz w:val="20"/>
          <w:szCs w:val="20"/>
        </w:rPr>
        <w:t xml:space="preserve">more </w:t>
      </w:r>
      <w:r w:rsidRPr="00D36B2B">
        <w:rPr>
          <w:rFonts w:ascii="Arial" w:hAnsi="Arial" w:cs="Arial"/>
          <w:sz w:val="20"/>
          <w:szCs w:val="20"/>
        </w:rPr>
        <w:t xml:space="preserve">than 06 (six)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D36B2B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the financial year</w:t>
      </w:r>
    </w:p>
    <w:p w:rsidR="00D36B2B" w:rsidRDefault="00D36B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B2B">
        <w:rPr>
          <w:rFonts w:ascii="Arial" w:hAnsi="Arial" w:cs="Arial"/>
          <w:sz w:val="20"/>
          <w:szCs w:val="20"/>
        </w:rPr>
        <w:t>Article 2: Assigning the Chairman of the Board of Directors</w:t>
      </w:r>
      <w:r>
        <w:rPr>
          <w:rFonts w:ascii="Arial" w:hAnsi="Arial" w:cs="Arial"/>
          <w:sz w:val="20"/>
          <w:szCs w:val="20"/>
        </w:rPr>
        <w:t>, Director, related departments</w:t>
      </w:r>
      <w:r w:rsidRPr="00D36B2B">
        <w:rPr>
          <w:rFonts w:ascii="Arial" w:hAnsi="Arial" w:cs="Arial"/>
          <w:sz w:val="20"/>
          <w:szCs w:val="20"/>
        </w:rPr>
        <w:t>/ individuals to complete the procedures with the State agencies in accord</w:t>
      </w:r>
      <w:r>
        <w:rPr>
          <w:rFonts w:ascii="Arial" w:hAnsi="Arial" w:cs="Arial"/>
          <w:sz w:val="20"/>
          <w:szCs w:val="20"/>
        </w:rPr>
        <w:t>ance with the approved contents</w:t>
      </w:r>
    </w:p>
    <w:p w:rsidR="00D36B2B" w:rsidRDefault="00D36B2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B2B">
        <w:rPr>
          <w:rFonts w:ascii="Arial" w:hAnsi="Arial" w:cs="Arial"/>
          <w:sz w:val="20"/>
          <w:szCs w:val="20"/>
        </w:rPr>
        <w:t>Article 3: This Decision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D36B2B">
        <w:rPr>
          <w:rFonts w:ascii="Arial" w:hAnsi="Arial" w:cs="Arial"/>
          <w:sz w:val="20"/>
          <w:szCs w:val="20"/>
        </w:rPr>
        <w:t xml:space="preserve">Members of the Board of Directors, Director of </w:t>
      </w:r>
      <w:r w:rsidRPr="00D36B2B">
        <w:rPr>
          <w:rFonts w:ascii="Arial" w:hAnsi="Arial" w:cs="Arial"/>
          <w:sz w:val="20"/>
          <w:szCs w:val="20"/>
        </w:rPr>
        <w:t>Dinh Vu Petroleum Services 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D36B2B">
        <w:rPr>
          <w:rFonts w:ascii="Arial" w:hAnsi="Arial" w:cs="Arial"/>
          <w:sz w:val="20"/>
          <w:szCs w:val="20"/>
        </w:rPr>
        <w:t>are responsible</w:t>
      </w:r>
      <w:r>
        <w:rPr>
          <w:rFonts w:ascii="Arial" w:hAnsi="Arial" w:cs="Arial"/>
          <w:sz w:val="20"/>
          <w:szCs w:val="20"/>
        </w:rPr>
        <w:t xml:space="preserve"> for implementing this Board resolution </w:t>
      </w:r>
      <w:bookmarkStart w:id="0" w:name="_GoBack"/>
      <w:bookmarkEnd w:id="0"/>
    </w:p>
    <w:sectPr w:rsidR="00D3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36B2B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24E6E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BEF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122</cp:revision>
  <dcterms:created xsi:type="dcterms:W3CDTF">2019-10-16T10:03:00Z</dcterms:created>
  <dcterms:modified xsi:type="dcterms:W3CDTF">2020-04-14T01:05:00Z</dcterms:modified>
</cp:coreProperties>
</file>